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09F8" w14:textId="3E531DD0" w:rsidR="00CC0812" w:rsidRDefault="006524EE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Izmjene i dopune</w:t>
      </w:r>
    </w:p>
    <w:p w14:paraId="77D15691" w14:textId="77777777" w:rsidR="00D024DB" w:rsidRDefault="00A10EC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14:paraId="34F2F2F6" w14:textId="02000AEF" w:rsidR="0063590F" w:rsidRDefault="0063590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</w:t>
      </w:r>
      <w:r w:rsidR="00BB34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4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14:paraId="675F8BA0" w14:textId="77777777" w:rsidR="00F16541" w:rsidRDefault="00F16541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14:paraId="577C652C" w14:textId="6CFB0A61" w:rsidR="001C75F5" w:rsidRDefault="0063590F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="007E2B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/18), </w:t>
      </w:r>
      <w:r w:rsidR="00D01B2D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a nastavno prijedlogu kojega je Ministarstvu gospodarstva dostavilo Državno izborno povjerenstvo Republike Hrvatske, 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navodimo </w:t>
      </w:r>
      <w:r w:rsidR="006524EE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izmjene i dopune 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</w:t>
      </w:r>
      <w:r w:rsidR="0064022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obrazaca</w:t>
      </w:r>
      <w:r w:rsidR="008E2A6E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kako slijedi</w:t>
      </w:r>
      <w:r w:rsidR="00D01B2D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.</w:t>
      </w:r>
    </w:p>
    <w:p w14:paraId="1BF982B8" w14:textId="77777777" w:rsidR="00D01B2D" w:rsidRDefault="003D0FFB" w:rsidP="006C556B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     </w:t>
      </w:r>
    </w:p>
    <w:p w14:paraId="39A1DF2A" w14:textId="1577475D" w:rsidR="008E2A6E" w:rsidRDefault="008B45B8" w:rsidP="006C556B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Uslijed izmjena zakonskih i </w:t>
      </w:r>
      <w:proofErr w:type="spellStart"/>
      <w:r>
        <w:rPr>
          <w:rFonts w:asciiTheme="majorBidi" w:hAnsiTheme="majorBidi" w:cstheme="majorBidi"/>
          <w:sz w:val="24"/>
          <w:szCs w:val="24"/>
          <w:lang w:val="hr-HR"/>
        </w:rPr>
        <w:t>podzakonskih</w:t>
      </w:r>
      <w:proofErr w:type="spellEnd"/>
      <w:r>
        <w:rPr>
          <w:rFonts w:asciiTheme="majorBidi" w:hAnsiTheme="majorBidi" w:cstheme="majorBidi"/>
          <w:sz w:val="24"/>
          <w:szCs w:val="24"/>
          <w:lang w:val="hr-HR"/>
        </w:rPr>
        <w:t xml:space="preserve"> propisa potrebno je ažurirati Popis isprava i službenih obrazaca koji su sastavni dio Odluke o ispravama i službenim obrascima čiji su sadržaj, oblik, način zaštite i obvezna primjena propisani zakonima i drugim propisima </w:t>
      </w:r>
      <w:r w:rsidR="008E2A6E">
        <w:rPr>
          <w:rFonts w:asciiTheme="majorBidi" w:hAnsiTheme="majorBidi" w:cstheme="majorBidi"/>
          <w:sz w:val="24"/>
          <w:szCs w:val="24"/>
          <w:lang w:val="hr-HR"/>
        </w:rPr>
        <w:t>(Narodne novine, br.</w:t>
      </w:r>
      <w:r w:rsidR="00501CA8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8E2A6E">
        <w:rPr>
          <w:rFonts w:asciiTheme="majorBidi" w:hAnsiTheme="majorBidi" w:cstheme="majorBidi"/>
          <w:sz w:val="24"/>
          <w:szCs w:val="24"/>
          <w:lang w:val="hr-HR"/>
        </w:rPr>
        <w:t xml:space="preserve">50/11, 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>119/11, 28/13, 96/13, 47/14, 61/15, 34/16, 17/17, 86/17 i 97/18)</w:t>
      </w:r>
      <w:r w:rsidR="0046211C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2F447B">
        <w:rPr>
          <w:rFonts w:asciiTheme="majorBidi" w:hAnsiTheme="majorBidi" w:cstheme="majorBidi"/>
          <w:sz w:val="24"/>
          <w:szCs w:val="24"/>
          <w:lang w:val="hr-HR"/>
        </w:rPr>
        <w:t>u dijelu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 xml:space="preserve"> nadležnosti </w:t>
      </w:r>
      <w:r w:rsidR="005A19DC">
        <w:rPr>
          <w:rFonts w:asciiTheme="majorBidi" w:hAnsiTheme="majorBidi" w:cstheme="majorBidi"/>
          <w:sz w:val="24"/>
          <w:szCs w:val="24"/>
          <w:lang w:val="hr-HR"/>
        </w:rPr>
        <w:t>Državnog izbornog povjerenstva</w:t>
      </w:r>
      <w:r w:rsidR="0046211C">
        <w:rPr>
          <w:rFonts w:asciiTheme="majorBidi" w:hAnsiTheme="majorBidi" w:cstheme="majorBidi"/>
          <w:sz w:val="24"/>
          <w:szCs w:val="24"/>
          <w:lang w:val="hr-HR"/>
        </w:rPr>
        <w:t>,</w:t>
      </w:r>
      <w:r w:rsidR="001E1E71">
        <w:rPr>
          <w:rFonts w:asciiTheme="majorBidi" w:hAnsiTheme="majorBidi" w:cstheme="majorBidi"/>
          <w:sz w:val="24"/>
          <w:szCs w:val="24"/>
          <w:lang w:val="hr-HR"/>
        </w:rPr>
        <w:t xml:space="preserve"> na način kako slijedi.</w:t>
      </w:r>
    </w:p>
    <w:p w14:paraId="5DC5E227" w14:textId="77777777" w:rsidR="00AD0927" w:rsidRDefault="00AD0927" w:rsidP="00AD092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67E8C01C" w14:textId="77777777" w:rsidR="00D01B2D" w:rsidRDefault="00D01B2D" w:rsidP="00AD0927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0A6D5EF" w14:textId="75CA2B36" w:rsidR="00AD0927" w:rsidRPr="00D2143E" w:rsidRDefault="00AD0927" w:rsidP="00AD0927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  <w:r w:rsidRPr="00D2143E">
        <w:rPr>
          <w:rFonts w:asciiTheme="majorBidi" w:hAnsiTheme="majorBidi" w:cstheme="majorBidi"/>
          <w:b/>
          <w:bCs/>
          <w:sz w:val="24"/>
          <w:szCs w:val="24"/>
          <w:lang w:val="hr-HR"/>
        </w:rPr>
        <w:t>Pod naslovom „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IZBORI ZA PREDSJEDNIKA REPUBLIKE HRVATSKE</w:t>
      </w: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“  </w:t>
      </w:r>
      <w:r w:rsidRPr="00D2143E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redni broj 2. mijenja se i glasi:</w:t>
      </w:r>
      <w:r w:rsidR="00D2143E" w:rsidRPr="00D2143E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POPIS BIRAČA KOJI PODRŽAVAJU KANDIDATURU ZA PREDSJEDNICU/PREDSJEDNIKA REPUBLIKE HRVATSKE.</w:t>
      </w:r>
    </w:p>
    <w:p w14:paraId="32B5FA36" w14:textId="77777777" w:rsidR="00AD0927" w:rsidRDefault="00AD0927" w:rsidP="00AD0927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6CAE0833" w14:textId="73D552DD" w:rsidR="008E2A6E" w:rsidRDefault="008E2A6E" w:rsidP="00D2143E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56466CC4" w14:textId="02AB1AEE" w:rsidR="008C6DF9" w:rsidRPr="00185876" w:rsidRDefault="00DD6FCC" w:rsidP="00185876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  <w:bookmarkStart w:id="0" w:name="_Hlk178318758"/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Pravni izvor naslova</w:t>
      </w:r>
      <w:r w:rsidR="00A2738D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bookmarkEnd w:id="0"/>
      <w:r w:rsidR="00A2738D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„I</w:t>
      </w:r>
      <w:r w:rsidR="00E776E2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ZBORI ZA PREDSJEDNIKA REPUBLIKE HRVATSKE</w:t>
      </w:r>
      <w:r w:rsidR="00A2738D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“, 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(</w:t>
      </w:r>
      <w:r w:rsidR="00A2738D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r</w:t>
      </w:r>
      <w:r w:rsidR="001E1E71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ed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ci</w:t>
      </w:r>
      <w:r w:rsidR="001E1E71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r w:rsidR="005A19DC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1.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r w:rsidR="005A19DC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do </w:t>
      </w:r>
      <w:r w:rsidR="008C6DF9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8</w:t>
      </w:r>
      <w:r w:rsidR="001E1E71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.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),</w:t>
      </w:r>
      <w:r w:rsidR="001E1E71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r w:rsidR="008C6DF9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mijenja se i glasi:</w:t>
      </w:r>
    </w:p>
    <w:p w14:paraId="0BCC4548" w14:textId="77777777" w:rsidR="00E776E2" w:rsidRPr="00E776E2" w:rsidRDefault="00E776E2" w:rsidP="00E776E2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44DEBC55" w14:textId="3D25A473" w:rsidR="008C6DF9" w:rsidRDefault="008C6DF9" w:rsidP="008C6DF9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Zakon o izboru predsjednika Republike </w:t>
      </w:r>
      <w:r w:rsidR="00D2411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Hrvatske („Narodne novine“, br.22/91,42/92, 71/97, Odluka Ustavnog suda Republike Hrvatske broj:</w:t>
      </w:r>
      <w:r w:rsidR="00E776E2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U-I-2495/2002 od 11. svibnja 2004 69/04, Ispravak Odluke Ustavnog suda Republike Hrvatske broj U-I-2495/2002 od 11. svibnja 2004.</w:t>
      </w:r>
      <w:r w:rsidR="00E01A97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,</w:t>
      </w:r>
      <w:r w:rsidR="00E776E2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99/04 i 128/14) i Zakon o financiranju političkih aktivnosti, izborne promidžbe i referenduma („Narodne novine“, br.29/19 i 98/19)</w:t>
      </w:r>
    </w:p>
    <w:p w14:paraId="2B06765B" w14:textId="77777777" w:rsidR="00E776E2" w:rsidRDefault="00E776E2" w:rsidP="008C6DF9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77C62DFA" w14:textId="22069FF2" w:rsidR="00E776E2" w:rsidRPr="00185876" w:rsidRDefault="00DD6FCC" w:rsidP="00185876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bookmarkStart w:id="1" w:name="_Hlk178319448"/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Pravni izvor naslova</w:t>
      </w:r>
      <w:r w:rsidR="00E776E2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„IZBORI ZA ZASTUPNIKE U HRVATSKI SABOR“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, (redci </w:t>
      </w:r>
      <w:r w:rsidR="00E01A97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r w:rsidR="006B45DB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9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. do 16.), mijenja se i glasi</w:t>
      </w:r>
      <w:bookmarkEnd w:id="1"/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:</w:t>
      </w:r>
    </w:p>
    <w:p w14:paraId="61BE3C2D" w14:textId="77777777" w:rsidR="00DD6FCC" w:rsidRDefault="00DD6FCC" w:rsidP="00DD6FCC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515F5519" w14:textId="2810E255" w:rsidR="00DD6FCC" w:rsidRDefault="00DD6FCC" w:rsidP="00DD6FCC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DD6FC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Zakon o izborima zastupnika u Hrvatski 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sabor („Narodne novine“, broj 66/15 – proč.tekst</w:t>
      </w:r>
      <w:r w:rsidR="00E6133D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,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Odluka i Rješenje Ustavnog suda Republike Hrvatske broj: U-I-1397/2015 od 24. rujna  2015., 104/15 i 98/19)</w:t>
      </w:r>
      <w:r w:rsidR="00BC1169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i Zakon o financiranju političkih aktivnosti izborne promidžbe i referenduma (Narodne novine, br.29/19 i 98/19)</w:t>
      </w:r>
    </w:p>
    <w:p w14:paraId="229DCB0A" w14:textId="77777777" w:rsidR="006B45DB" w:rsidRDefault="006B45DB" w:rsidP="00DD6FCC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2F634D41" w14:textId="554881C4" w:rsidR="006B45DB" w:rsidRPr="00185876" w:rsidRDefault="006B45DB" w:rsidP="00185876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lastRenderedPageBreak/>
        <w:t>Pravni izvor naslova „IZBORI  ČLANOVA U EUROPSKI PARLAMENT</w:t>
      </w:r>
      <w:r w:rsidR="00556672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IZ REPUBLIKE HRVATSKE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“, (redci 17. do 22.), mijenja se i glasi</w:t>
      </w:r>
      <w:r w:rsidR="00745924"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:</w:t>
      </w:r>
    </w:p>
    <w:p w14:paraId="7EEB327B" w14:textId="77777777" w:rsidR="00745924" w:rsidRDefault="00745924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3742FC7E" w14:textId="791EFE56" w:rsidR="00745924" w:rsidRDefault="00745924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74592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Zakon o izboru članova u Europski parlament iz Republike Hrvatske (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„</w:t>
      </w:r>
      <w:r w:rsidRPr="0074592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Narodne novine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“ br.92/10, 23/13 i 143/13) i Zakon o financiranju političkih aktivnosti izborne promidžbe i referenduma („Narodne novine“,  br. 29/19 i 98/19)</w:t>
      </w:r>
    </w:p>
    <w:p w14:paraId="2A36FF63" w14:textId="77777777" w:rsidR="00B57D1F" w:rsidRDefault="00B57D1F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0E9D31EB" w14:textId="77777777" w:rsidR="00B57D1F" w:rsidRPr="00745924" w:rsidRDefault="00B57D1F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6648139C" w14:textId="107E8814" w:rsidR="00745924" w:rsidRPr="00185876" w:rsidRDefault="00745924" w:rsidP="00185876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Pravni izvor naslova „LOKALNI IZBORI“, (redci 23. do 43.), mijenja se i glasi:</w:t>
      </w:r>
    </w:p>
    <w:p w14:paraId="1C37639C" w14:textId="77777777" w:rsidR="00745924" w:rsidRDefault="00745924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3B93F8A6" w14:textId="265CB900" w:rsidR="00745924" w:rsidRDefault="00745924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74592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Zakon </w:t>
      </w:r>
      <w:bookmarkStart w:id="2" w:name="_Hlk178321423"/>
      <w:r w:rsidRPr="0074592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o lokalnim izborima („Narodne novine“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, br. 144</w:t>
      </w:r>
      <w:r w:rsidR="00E07D8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/12, 121/16, 98/19, 42/20, 144/20 i </w:t>
      </w:r>
      <w:bookmarkEnd w:id="2"/>
      <w:r w:rsidR="00E07D8C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37/21) i Zakon o financiranju političkih aktivnosti, izborne promidžbe i referenduma (Narodne novine, br.29/19 i 98/19)</w:t>
      </w:r>
    </w:p>
    <w:p w14:paraId="281B8C97" w14:textId="77777777" w:rsidR="00EE4235" w:rsidRDefault="00EE4235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75815141" w14:textId="77777777" w:rsidR="00332BE0" w:rsidRDefault="00332BE0" w:rsidP="00745924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0833A743" w14:textId="0FE5070B" w:rsidR="00A1739C" w:rsidRPr="00EE4235" w:rsidRDefault="00332BE0" w:rsidP="00EE4235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bookmarkStart w:id="3" w:name="_Hlk178579261"/>
      <w:r w:rsidRPr="00EE4235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Pravni izvor naslova „IZBORI ZA ČLANOVE VIJEĆA</w:t>
      </w:r>
      <w:r w:rsidR="00357C82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I PREDSTAVNIKE NACIONALNIH MANJINA U JEDINICAMA LOKALNE I PODRUČNE  (REGIONALNE ) SAMOUPRAVE</w:t>
      </w:r>
      <w:r w:rsidRPr="00EE4235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“, (redci </w:t>
      </w:r>
      <w:r w:rsidR="00CC1B5D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44</w:t>
      </w:r>
      <w:r w:rsidRPr="00EE4235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. do 4</w:t>
      </w:r>
      <w:r w:rsidR="00CC1B5D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9</w:t>
      </w:r>
      <w:r w:rsidRPr="00EE4235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.), mijenja se i glasi:</w:t>
      </w:r>
    </w:p>
    <w:bookmarkEnd w:id="3"/>
    <w:p w14:paraId="6EE62A75" w14:textId="3073B5A9" w:rsidR="00A1739C" w:rsidRDefault="00A1739C" w:rsidP="00A1739C">
      <w:pPr>
        <w:spacing w:after="0" w:line="276" w:lineRule="auto"/>
        <w:ind w:left="720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3AFDAA1C" w14:textId="78194ED5" w:rsidR="00A1739C" w:rsidRDefault="00A1739C" w:rsidP="00A1739C">
      <w:pPr>
        <w:spacing w:after="0" w:line="276" w:lineRule="auto"/>
        <w:ind w:left="720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Zakon o </w:t>
      </w:r>
      <w:r w:rsidRPr="00745924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o lokalnim izborima („Narodne novine“</w:t>
      </w:r>
      <w:r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, br. 144/12, 121/16, 98/19, 42/20, 144/20 i 37/21)</w:t>
      </w:r>
    </w:p>
    <w:p w14:paraId="4F88283F" w14:textId="77777777" w:rsidR="00CC1B5D" w:rsidRDefault="00CC1B5D" w:rsidP="00A1739C">
      <w:pPr>
        <w:spacing w:after="0" w:line="276" w:lineRule="auto"/>
        <w:ind w:left="720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38950AB1" w14:textId="374A28CC" w:rsidR="00A1739C" w:rsidRPr="00185876" w:rsidRDefault="008467FE" w:rsidP="00185876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Sadržaj ISPOD naslova „OSTALO“ mijenja se i glasi:</w:t>
      </w:r>
    </w:p>
    <w:p w14:paraId="1ED4467A" w14:textId="77777777" w:rsidR="008467FE" w:rsidRDefault="008467FE" w:rsidP="00185876">
      <w:pPr>
        <w:pStyle w:val="ListParagraph"/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33E4F975" w14:textId="77777777" w:rsidR="00E676FA" w:rsidRPr="00185876" w:rsidRDefault="008467FE" w:rsidP="008467FE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8467FE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53.</w:t>
      </w: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 </w:t>
      </w:r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GLASAČE KUTIJE MALE, formata 400x285x400 mm, </w:t>
      </w:r>
      <w:bookmarkStart w:id="4" w:name="_Hlk178322043"/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samosklopiv</w:t>
      </w:r>
      <w:r w:rsidR="00E676FA"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a sa tiskom u sivoj</w:t>
      </w:r>
    </w:p>
    <w:bookmarkEnd w:id="4"/>
    <w:p w14:paraId="0249FAD7" w14:textId="7B097B9F" w:rsidR="008467FE" w:rsidRPr="00185876" w:rsidRDefault="00E676FA" w:rsidP="008467FE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      boji</w:t>
      </w:r>
    </w:p>
    <w:p w14:paraId="22765F8E" w14:textId="5BF9215E" w:rsidR="00E676FA" w:rsidRPr="00185876" w:rsidRDefault="00E676FA" w:rsidP="00E676FA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E676FA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54</w:t>
      </w: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.  </w:t>
      </w:r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>GLASAČKE KUTIJE VELIKE,  formata 400x285x500 mm, samosklopiva sa tiskom u</w:t>
      </w:r>
    </w:p>
    <w:p w14:paraId="4484DBC3" w14:textId="7F8207A9" w:rsidR="00E676FA" w:rsidRPr="00185876" w:rsidRDefault="00E676FA" w:rsidP="00E676FA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       sivoj boji</w:t>
      </w:r>
    </w:p>
    <w:p w14:paraId="646C5000" w14:textId="5D74590F" w:rsidR="00185876" w:rsidRPr="00185876" w:rsidRDefault="00185876" w:rsidP="00E676FA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noProof/>
          <w:sz w:val="24"/>
          <w:szCs w:val="24"/>
          <w:lang w:val="hr-HR"/>
        </w:rPr>
        <w:t xml:space="preserve">55. GLASAČKA PREGRADA/PARAVAN, formata 50x150mm, sa  tiskom u sivoj boji </w:t>
      </w:r>
    </w:p>
    <w:p w14:paraId="60F988B0" w14:textId="77777777" w:rsidR="00185876" w:rsidRPr="00185876" w:rsidRDefault="00185876" w:rsidP="00E676FA">
      <w:pPr>
        <w:spacing w:after="0" w:line="276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hr-HR"/>
        </w:rPr>
      </w:pPr>
    </w:p>
    <w:p w14:paraId="6329188E" w14:textId="77777777" w:rsidR="00CC1B5D" w:rsidRDefault="00CC1B5D" w:rsidP="00185876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153C97B9" w14:textId="4BF277EC" w:rsidR="00185876" w:rsidRDefault="00185876" w:rsidP="00185876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Pravni izvor naslova „</w:t>
      </w:r>
      <w:r w:rsidR="006B3E9B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 </w:t>
      </w:r>
      <w:r w:rsidR="00CC1B5D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OSTALO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“, (redci </w:t>
      </w:r>
      <w:r w:rsidR="006B3E9B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53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 xml:space="preserve">. do </w:t>
      </w:r>
      <w:r w:rsidR="006B3E9B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55</w:t>
      </w:r>
      <w:r w:rsidRPr="00185876"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  <w:t>.), mijenja se i glasi:</w:t>
      </w:r>
    </w:p>
    <w:p w14:paraId="76135A81" w14:textId="77777777" w:rsidR="00185876" w:rsidRDefault="00185876" w:rsidP="00185876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62135DB2" w14:textId="65EF8BF3" w:rsidR="00F513F4" w:rsidRPr="00F513F4" w:rsidRDefault="00F513F4" w:rsidP="00F513F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Zakon o izboru predsjednika Republike Hrvatske (»Narodne novine«, br. 22/92, 42/92, 71/9</w:t>
      </w:r>
      <w:r w:rsidR="00DC62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7,</w:t>
      </w:r>
    </w:p>
    <w:p w14:paraId="1FF4E3D0" w14:textId="033F6CB2" w:rsidR="00185876" w:rsidRDefault="00F513F4" w:rsidP="00F513F4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Odluka Ustavnog suda Republike Hrvatske broj: U-I-2495/2002 od 11. svibnja 2004. 69/04, Ispravak Odluke Ustavnog suda Republike Hrvatske broj U-I-2495/2002 od 11. svibnja 2004. 99/04 i 128/14), Zakon o izborima zastupnika u Hrvatski sabor (»Narodne novine«, br. 66/15 – proč. tekst, Odluka i Rješenje Ustavnog suda Republike Hrvatske broj: U-I-1397/2015 od </w:t>
      </w:r>
      <w:r w:rsidR="00E9068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24. rujna 2015., 104/15 i 98/19), Zakon o izboru članova u Europski parlament iz Republike Hrvatske (»Narodne novine«, br. 92/10, 23/13 i 143/13), Zakon o lokalnim izborima (»Narodne novine«, </w:t>
      </w:r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 xml:space="preserve">br. 144/12, 121/16, </w:t>
      </w:r>
      <w:hyperlink r:id="rId5" w:tgtFrame="_blank" w:history="1">
        <w:r w:rsidRPr="00F513F4">
          <w:rPr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98/19</w:t>
        </w:r>
      </w:hyperlink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 </w:t>
      </w:r>
      <w:hyperlink r:id="rId6" w:history="1">
        <w:r w:rsidRPr="00F513F4">
          <w:rPr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42/20</w:t>
        </w:r>
      </w:hyperlink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 </w:t>
      </w:r>
      <w:hyperlink r:id="rId7" w:history="1">
        <w:r w:rsidRPr="00F513F4">
          <w:rPr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144/20</w:t>
        </w:r>
      </w:hyperlink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</w:t>
      </w:r>
      <w:hyperlink r:id="rId8" w:history="1">
        <w:r w:rsidRPr="00F513F4">
          <w:rPr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37/21</w:t>
        </w:r>
      </w:hyperlink>
      <w:r w:rsidRPr="00F513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), Zakon o referendumu i drugim oblicima osobnog sudjelovanja u obavljanju državne vlasti i lokalne i područne (regionalne) samouprave (»Narodne novine«, br. 33/96, 92/01, Odluka Ustavnog suda Republike Hrvatske broj:U-I-177/2002 od 20. travnja 2006. 58/06, Odluka Ustavnog suda Republike Hrvatske broj: U-I-2051/2005 od 5. lipnja 2007. 69/07, 38/09, Odluka Ustavnog suda Republike Hrvatske broj: U-I-1962/2008 od 27. rujna 2016. 100/16 i 73/17)</w:t>
      </w:r>
      <w:r w:rsidR="006A3D2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413498CA" w14:textId="77777777" w:rsidR="00AD0927" w:rsidRDefault="00AD0927" w:rsidP="00F513F4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F2D73C2" w14:textId="77777777" w:rsidR="00AD0927" w:rsidRPr="00F513F4" w:rsidRDefault="00AD0927" w:rsidP="00F513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14:paraId="0BAF21F2" w14:textId="77777777" w:rsidR="00185876" w:rsidRPr="00F513F4" w:rsidRDefault="00185876" w:rsidP="00F513F4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582289DA" w14:textId="77777777" w:rsidR="00185876" w:rsidRPr="00F513F4" w:rsidRDefault="00185876" w:rsidP="00F513F4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4EBA88C0" w14:textId="37EF9F95" w:rsidR="00E676FA" w:rsidRDefault="00E676FA" w:rsidP="008467FE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p w14:paraId="16A39F73" w14:textId="77777777" w:rsidR="00E676FA" w:rsidRPr="008467FE" w:rsidRDefault="00E676FA" w:rsidP="008467FE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sectPr w:rsidR="00E676FA" w:rsidRPr="00846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139"/>
    <w:multiLevelType w:val="hybridMultilevel"/>
    <w:tmpl w:val="221C03AA"/>
    <w:lvl w:ilvl="0" w:tplc="BC0485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0DDE"/>
    <w:multiLevelType w:val="hybridMultilevel"/>
    <w:tmpl w:val="DA6E51A4"/>
    <w:lvl w:ilvl="0" w:tplc="8C123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8855307">
    <w:abstractNumId w:val="2"/>
  </w:num>
  <w:num w:numId="2" w16cid:durableId="486827446">
    <w:abstractNumId w:val="10"/>
  </w:num>
  <w:num w:numId="3" w16cid:durableId="1171482444">
    <w:abstractNumId w:val="4"/>
  </w:num>
  <w:num w:numId="4" w16cid:durableId="168106235">
    <w:abstractNumId w:val="1"/>
  </w:num>
  <w:num w:numId="5" w16cid:durableId="916400904">
    <w:abstractNumId w:val="5"/>
  </w:num>
  <w:num w:numId="6" w16cid:durableId="1556620665">
    <w:abstractNumId w:val="6"/>
  </w:num>
  <w:num w:numId="7" w16cid:durableId="1196230860">
    <w:abstractNumId w:val="0"/>
  </w:num>
  <w:num w:numId="8" w16cid:durableId="293367027">
    <w:abstractNumId w:val="8"/>
  </w:num>
  <w:num w:numId="9" w16cid:durableId="64962875">
    <w:abstractNumId w:val="3"/>
  </w:num>
  <w:num w:numId="10" w16cid:durableId="262962512">
    <w:abstractNumId w:val="9"/>
  </w:num>
  <w:num w:numId="11" w16cid:durableId="31883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0F"/>
    <w:rsid w:val="00005E3E"/>
    <w:rsid w:val="000072EB"/>
    <w:rsid w:val="00011CDC"/>
    <w:rsid w:val="000123E1"/>
    <w:rsid w:val="00047CCF"/>
    <w:rsid w:val="00067336"/>
    <w:rsid w:val="00067D96"/>
    <w:rsid w:val="00073672"/>
    <w:rsid w:val="00087307"/>
    <w:rsid w:val="0009747E"/>
    <w:rsid w:val="000B0D53"/>
    <w:rsid w:val="000B3075"/>
    <w:rsid w:val="000E035D"/>
    <w:rsid w:val="000E1ACD"/>
    <w:rsid w:val="000E1EF0"/>
    <w:rsid w:val="000E6B84"/>
    <w:rsid w:val="000F0F1D"/>
    <w:rsid w:val="000F75A4"/>
    <w:rsid w:val="001028B2"/>
    <w:rsid w:val="00115FFD"/>
    <w:rsid w:val="00116507"/>
    <w:rsid w:val="00117567"/>
    <w:rsid w:val="00130C28"/>
    <w:rsid w:val="00141ADC"/>
    <w:rsid w:val="00173090"/>
    <w:rsid w:val="00183F6F"/>
    <w:rsid w:val="00185876"/>
    <w:rsid w:val="00185FC7"/>
    <w:rsid w:val="0018696E"/>
    <w:rsid w:val="001A532A"/>
    <w:rsid w:val="001A54CD"/>
    <w:rsid w:val="001B4AAB"/>
    <w:rsid w:val="001C3C91"/>
    <w:rsid w:val="001C75F5"/>
    <w:rsid w:val="001E1E71"/>
    <w:rsid w:val="001E708F"/>
    <w:rsid w:val="001F1FA6"/>
    <w:rsid w:val="001F3AE8"/>
    <w:rsid w:val="002033D7"/>
    <w:rsid w:val="00211884"/>
    <w:rsid w:val="0021206F"/>
    <w:rsid w:val="0021508C"/>
    <w:rsid w:val="002321EA"/>
    <w:rsid w:val="00242BC2"/>
    <w:rsid w:val="00250C07"/>
    <w:rsid w:val="00265D1D"/>
    <w:rsid w:val="0028727C"/>
    <w:rsid w:val="002920C1"/>
    <w:rsid w:val="00295247"/>
    <w:rsid w:val="002E0948"/>
    <w:rsid w:val="002E7D67"/>
    <w:rsid w:val="002F447B"/>
    <w:rsid w:val="00320998"/>
    <w:rsid w:val="00325D6B"/>
    <w:rsid w:val="00332BE0"/>
    <w:rsid w:val="00344454"/>
    <w:rsid w:val="003463ED"/>
    <w:rsid w:val="00355C6B"/>
    <w:rsid w:val="00357C82"/>
    <w:rsid w:val="00361279"/>
    <w:rsid w:val="00373515"/>
    <w:rsid w:val="003803F3"/>
    <w:rsid w:val="00391485"/>
    <w:rsid w:val="00393A5D"/>
    <w:rsid w:val="003970AE"/>
    <w:rsid w:val="003A10BC"/>
    <w:rsid w:val="003A771C"/>
    <w:rsid w:val="003C3F4D"/>
    <w:rsid w:val="003C4AAD"/>
    <w:rsid w:val="003C78F8"/>
    <w:rsid w:val="003D0FFB"/>
    <w:rsid w:val="003E2DD6"/>
    <w:rsid w:val="003E3F93"/>
    <w:rsid w:val="003F16A1"/>
    <w:rsid w:val="003F2B66"/>
    <w:rsid w:val="0040744A"/>
    <w:rsid w:val="004100D8"/>
    <w:rsid w:val="004139C4"/>
    <w:rsid w:val="004205B6"/>
    <w:rsid w:val="00440074"/>
    <w:rsid w:val="00447BA1"/>
    <w:rsid w:val="0045751F"/>
    <w:rsid w:val="00461DD6"/>
    <w:rsid w:val="0046211C"/>
    <w:rsid w:val="00466340"/>
    <w:rsid w:val="00474AE9"/>
    <w:rsid w:val="004944EF"/>
    <w:rsid w:val="004B257D"/>
    <w:rsid w:val="004B36CC"/>
    <w:rsid w:val="004D6514"/>
    <w:rsid w:val="004D657D"/>
    <w:rsid w:val="004E0529"/>
    <w:rsid w:val="004E2E32"/>
    <w:rsid w:val="004F469D"/>
    <w:rsid w:val="004F6AC0"/>
    <w:rsid w:val="00501CA8"/>
    <w:rsid w:val="00513A9D"/>
    <w:rsid w:val="0054462F"/>
    <w:rsid w:val="00552F7B"/>
    <w:rsid w:val="005545B0"/>
    <w:rsid w:val="00556672"/>
    <w:rsid w:val="00563B6E"/>
    <w:rsid w:val="00573E82"/>
    <w:rsid w:val="00591682"/>
    <w:rsid w:val="005957FC"/>
    <w:rsid w:val="00595A76"/>
    <w:rsid w:val="00595C49"/>
    <w:rsid w:val="005A19DC"/>
    <w:rsid w:val="005A2727"/>
    <w:rsid w:val="005B0DB3"/>
    <w:rsid w:val="005C1B40"/>
    <w:rsid w:val="005C28CA"/>
    <w:rsid w:val="005C47E9"/>
    <w:rsid w:val="005D0654"/>
    <w:rsid w:val="005D2E64"/>
    <w:rsid w:val="005F5127"/>
    <w:rsid w:val="005F69B4"/>
    <w:rsid w:val="00602229"/>
    <w:rsid w:val="0061362C"/>
    <w:rsid w:val="0063392C"/>
    <w:rsid w:val="006356E8"/>
    <w:rsid w:val="0063590F"/>
    <w:rsid w:val="0064022B"/>
    <w:rsid w:val="00644551"/>
    <w:rsid w:val="006447A2"/>
    <w:rsid w:val="006524EE"/>
    <w:rsid w:val="0066559D"/>
    <w:rsid w:val="00674D61"/>
    <w:rsid w:val="00676AE9"/>
    <w:rsid w:val="00684F4B"/>
    <w:rsid w:val="006856E5"/>
    <w:rsid w:val="006862DE"/>
    <w:rsid w:val="00686A89"/>
    <w:rsid w:val="006957DD"/>
    <w:rsid w:val="006A3D27"/>
    <w:rsid w:val="006A4426"/>
    <w:rsid w:val="006B3E9B"/>
    <w:rsid w:val="006B4157"/>
    <w:rsid w:val="006B45DB"/>
    <w:rsid w:val="006B6F01"/>
    <w:rsid w:val="006C556B"/>
    <w:rsid w:val="006D30A6"/>
    <w:rsid w:val="006E1FB1"/>
    <w:rsid w:val="006E7354"/>
    <w:rsid w:val="00701C30"/>
    <w:rsid w:val="00703653"/>
    <w:rsid w:val="00707197"/>
    <w:rsid w:val="00715CD3"/>
    <w:rsid w:val="00717E74"/>
    <w:rsid w:val="00720C31"/>
    <w:rsid w:val="00740E95"/>
    <w:rsid w:val="00744838"/>
    <w:rsid w:val="00745924"/>
    <w:rsid w:val="007603BE"/>
    <w:rsid w:val="007839AB"/>
    <w:rsid w:val="00794936"/>
    <w:rsid w:val="007B0A5B"/>
    <w:rsid w:val="007B685E"/>
    <w:rsid w:val="007B7230"/>
    <w:rsid w:val="007C22CE"/>
    <w:rsid w:val="007C2C68"/>
    <w:rsid w:val="007C795A"/>
    <w:rsid w:val="007D014E"/>
    <w:rsid w:val="007D2B36"/>
    <w:rsid w:val="007E2B80"/>
    <w:rsid w:val="008048DF"/>
    <w:rsid w:val="00815E0D"/>
    <w:rsid w:val="0081671E"/>
    <w:rsid w:val="008304D9"/>
    <w:rsid w:val="00844479"/>
    <w:rsid w:val="008467FE"/>
    <w:rsid w:val="0084772C"/>
    <w:rsid w:val="00862D58"/>
    <w:rsid w:val="0086654C"/>
    <w:rsid w:val="00874D3B"/>
    <w:rsid w:val="00881B48"/>
    <w:rsid w:val="008B45B8"/>
    <w:rsid w:val="008B6553"/>
    <w:rsid w:val="008C049E"/>
    <w:rsid w:val="008C271F"/>
    <w:rsid w:val="008C6DF9"/>
    <w:rsid w:val="008D39EE"/>
    <w:rsid w:val="008E2A6E"/>
    <w:rsid w:val="008F2CA8"/>
    <w:rsid w:val="008F355A"/>
    <w:rsid w:val="008F3A40"/>
    <w:rsid w:val="009003AB"/>
    <w:rsid w:val="00911CF5"/>
    <w:rsid w:val="00917F8F"/>
    <w:rsid w:val="00931C18"/>
    <w:rsid w:val="0093215B"/>
    <w:rsid w:val="0094454C"/>
    <w:rsid w:val="009570C7"/>
    <w:rsid w:val="00975DD2"/>
    <w:rsid w:val="0097775E"/>
    <w:rsid w:val="009A00E3"/>
    <w:rsid w:val="009C0BD0"/>
    <w:rsid w:val="009D5A25"/>
    <w:rsid w:val="009E3D8B"/>
    <w:rsid w:val="009F0861"/>
    <w:rsid w:val="00A0790E"/>
    <w:rsid w:val="00A0794A"/>
    <w:rsid w:val="00A10ECF"/>
    <w:rsid w:val="00A1739C"/>
    <w:rsid w:val="00A23A48"/>
    <w:rsid w:val="00A2738D"/>
    <w:rsid w:val="00A326CA"/>
    <w:rsid w:val="00A37899"/>
    <w:rsid w:val="00A45F1F"/>
    <w:rsid w:val="00A862E0"/>
    <w:rsid w:val="00AA07E0"/>
    <w:rsid w:val="00AA55E9"/>
    <w:rsid w:val="00AB3BEA"/>
    <w:rsid w:val="00AD0927"/>
    <w:rsid w:val="00AD61FB"/>
    <w:rsid w:val="00AF3EFA"/>
    <w:rsid w:val="00AF5740"/>
    <w:rsid w:val="00AF742E"/>
    <w:rsid w:val="00B069AD"/>
    <w:rsid w:val="00B15EF6"/>
    <w:rsid w:val="00B25D8C"/>
    <w:rsid w:val="00B261B3"/>
    <w:rsid w:val="00B264B8"/>
    <w:rsid w:val="00B417EC"/>
    <w:rsid w:val="00B44D5D"/>
    <w:rsid w:val="00B51031"/>
    <w:rsid w:val="00B525EA"/>
    <w:rsid w:val="00B57D1F"/>
    <w:rsid w:val="00B60D21"/>
    <w:rsid w:val="00B6186F"/>
    <w:rsid w:val="00B72275"/>
    <w:rsid w:val="00B74B4A"/>
    <w:rsid w:val="00B77921"/>
    <w:rsid w:val="00B8667D"/>
    <w:rsid w:val="00B86733"/>
    <w:rsid w:val="00BB3420"/>
    <w:rsid w:val="00BB7503"/>
    <w:rsid w:val="00BC1169"/>
    <w:rsid w:val="00BC1F8C"/>
    <w:rsid w:val="00BD6C21"/>
    <w:rsid w:val="00BE3DED"/>
    <w:rsid w:val="00BF10D4"/>
    <w:rsid w:val="00BF14F1"/>
    <w:rsid w:val="00BF2A67"/>
    <w:rsid w:val="00C14A11"/>
    <w:rsid w:val="00C23996"/>
    <w:rsid w:val="00C35668"/>
    <w:rsid w:val="00C43E17"/>
    <w:rsid w:val="00C57960"/>
    <w:rsid w:val="00C66685"/>
    <w:rsid w:val="00C741A7"/>
    <w:rsid w:val="00C80EE0"/>
    <w:rsid w:val="00CA075D"/>
    <w:rsid w:val="00CA1607"/>
    <w:rsid w:val="00CC0812"/>
    <w:rsid w:val="00CC0894"/>
    <w:rsid w:val="00CC1396"/>
    <w:rsid w:val="00CC1B5D"/>
    <w:rsid w:val="00CC2903"/>
    <w:rsid w:val="00CC7D86"/>
    <w:rsid w:val="00CD0015"/>
    <w:rsid w:val="00CD3314"/>
    <w:rsid w:val="00CD4E9C"/>
    <w:rsid w:val="00CE0B1F"/>
    <w:rsid w:val="00CE2A29"/>
    <w:rsid w:val="00CF6078"/>
    <w:rsid w:val="00CF7805"/>
    <w:rsid w:val="00D01B2D"/>
    <w:rsid w:val="00D02368"/>
    <w:rsid w:val="00D024DB"/>
    <w:rsid w:val="00D031F0"/>
    <w:rsid w:val="00D07AA3"/>
    <w:rsid w:val="00D11175"/>
    <w:rsid w:val="00D16321"/>
    <w:rsid w:val="00D16B25"/>
    <w:rsid w:val="00D1702D"/>
    <w:rsid w:val="00D2143E"/>
    <w:rsid w:val="00D2411C"/>
    <w:rsid w:val="00D42370"/>
    <w:rsid w:val="00D457E5"/>
    <w:rsid w:val="00D45F34"/>
    <w:rsid w:val="00D46495"/>
    <w:rsid w:val="00D514A1"/>
    <w:rsid w:val="00D624A9"/>
    <w:rsid w:val="00D62603"/>
    <w:rsid w:val="00D64D3F"/>
    <w:rsid w:val="00D7302C"/>
    <w:rsid w:val="00D82454"/>
    <w:rsid w:val="00D83E92"/>
    <w:rsid w:val="00D857F7"/>
    <w:rsid w:val="00D973E2"/>
    <w:rsid w:val="00DA094C"/>
    <w:rsid w:val="00DA474F"/>
    <w:rsid w:val="00DC489A"/>
    <w:rsid w:val="00DC5CF4"/>
    <w:rsid w:val="00DC62DD"/>
    <w:rsid w:val="00DD6FCC"/>
    <w:rsid w:val="00DF064F"/>
    <w:rsid w:val="00DF11EB"/>
    <w:rsid w:val="00DF25FC"/>
    <w:rsid w:val="00DF5782"/>
    <w:rsid w:val="00E01A97"/>
    <w:rsid w:val="00E058C8"/>
    <w:rsid w:val="00E07D8C"/>
    <w:rsid w:val="00E12C68"/>
    <w:rsid w:val="00E21F02"/>
    <w:rsid w:val="00E22730"/>
    <w:rsid w:val="00E27EE0"/>
    <w:rsid w:val="00E332D5"/>
    <w:rsid w:val="00E3585B"/>
    <w:rsid w:val="00E60C4C"/>
    <w:rsid w:val="00E6133D"/>
    <w:rsid w:val="00E66DC0"/>
    <w:rsid w:val="00E676FA"/>
    <w:rsid w:val="00E71B02"/>
    <w:rsid w:val="00E764A0"/>
    <w:rsid w:val="00E776E2"/>
    <w:rsid w:val="00E90683"/>
    <w:rsid w:val="00E90C9E"/>
    <w:rsid w:val="00EA07D1"/>
    <w:rsid w:val="00EA1954"/>
    <w:rsid w:val="00EB309C"/>
    <w:rsid w:val="00EC32D9"/>
    <w:rsid w:val="00ED65F0"/>
    <w:rsid w:val="00EE04DB"/>
    <w:rsid w:val="00EE4235"/>
    <w:rsid w:val="00EF74A5"/>
    <w:rsid w:val="00F009BB"/>
    <w:rsid w:val="00F02C4D"/>
    <w:rsid w:val="00F03F8B"/>
    <w:rsid w:val="00F16541"/>
    <w:rsid w:val="00F16BCD"/>
    <w:rsid w:val="00F175AE"/>
    <w:rsid w:val="00F204C6"/>
    <w:rsid w:val="00F26CAA"/>
    <w:rsid w:val="00F37F0B"/>
    <w:rsid w:val="00F41F23"/>
    <w:rsid w:val="00F513F4"/>
    <w:rsid w:val="00F52D66"/>
    <w:rsid w:val="00F654E2"/>
    <w:rsid w:val="00F817EE"/>
    <w:rsid w:val="00F847CB"/>
    <w:rsid w:val="00F8536E"/>
    <w:rsid w:val="00F9112D"/>
    <w:rsid w:val="00FB147E"/>
    <w:rsid w:val="00FB61E3"/>
    <w:rsid w:val="00FB6D3F"/>
    <w:rsid w:val="00FC28A8"/>
    <w:rsid w:val="00FC32A3"/>
    <w:rsid w:val="00FC393D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F659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120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9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113" TargetMode="External"/><Relationship Id="rId5" Type="http://schemas.openxmlformats.org/officeDocument/2006/relationships/hyperlink" Target="https://www.zakon.hr/cms.htm?id=407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cp:lastPrinted>2024-09-30T07:40:00Z</cp:lastPrinted>
  <dcterms:created xsi:type="dcterms:W3CDTF">2024-10-03T12:59:00Z</dcterms:created>
  <dcterms:modified xsi:type="dcterms:W3CDTF">2024-10-03T12:59:00Z</dcterms:modified>
</cp:coreProperties>
</file>